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50" w:rsidRDefault="00B23A50" w:rsidP="00B23A50">
      <w:pPr>
        <w:tabs>
          <w:tab w:val="left" w:pos="720"/>
        </w:tabs>
        <w:spacing w:after="0" w:line="240" w:lineRule="auto"/>
        <w:rPr>
          <w:rFonts w:ascii="Arial" w:hAnsi="Arial" w:cs="Arial"/>
          <w:b/>
          <w:sz w:val="36"/>
          <w:szCs w:val="36"/>
        </w:rPr>
      </w:pPr>
      <w:r>
        <w:rPr>
          <w:rFonts w:ascii="Arial" w:hAnsi="Arial" w:cs="Arial"/>
          <w:b/>
          <w:sz w:val="36"/>
          <w:szCs w:val="36"/>
        </w:rPr>
        <w:t>Specification for Elevator Submersible Power Unit</w:t>
      </w:r>
    </w:p>
    <w:p w:rsidR="00A52B19" w:rsidRDefault="00A52B19" w:rsidP="00B23A50">
      <w:pPr>
        <w:tabs>
          <w:tab w:val="left" w:pos="-720"/>
          <w:tab w:val="left" w:pos="0"/>
          <w:tab w:val="left" w:pos="624"/>
          <w:tab w:val="left" w:pos="998"/>
          <w:tab w:val="left" w:pos="1411"/>
          <w:tab w:val="left" w:pos="1713"/>
          <w:tab w:val="left" w:pos="2016"/>
        </w:tabs>
        <w:spacing w:after="0" w:line="240" w:lineRule="auto"/>
        <w:rPr>
          <w:rFonts w:ascii="Arial" w:hAnsi="Arial" w:cs="Arial"/>
          <w:b/>
          <w:sz w:val="36"/>
          <w:szCs w:val="36"/>
        </w:rPr>
      </w:pPr>
    </w:p>
    <w:p w:rsidR="00A52B19" w:rsidRDefault="0047526C" w:rsidP="00B23A5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1.01  </w:t>
      </w:r>
      <w:r w:rsidR="00A52B19">
        <w:rPr>
          <w:rFonts w:ascii="Arial" w:hAnsi="Arial" w:cs="Arial"/>
          <w:sz w:val="24"/>
          <w:szCs w:val="24"/>
        </w:rPr>
        <w:t>Configuration</w:t>
      </w:r>
    </w:p>
    <w:p w:rsidR="00A52B19" w:rsidRPr="00A52B19" w:rsidRDefault="00680523" w:rsidP="00B23A5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All c</w:t>
      </w:r>
      <w:r w:rsidR="00A52B19">
        <w:rPr>
          <w:rFonts w:ascii="Arial" w:hAnsi="Arial" w:cs="Arial"/>
          <w:sz w:val="24"/>
          <w:szCs w:val="24"/>
        </w:rPr>
        <w:t>omponents will be mounted inside the tank.</w:t>
      </w:r>
    </w:p>
    <w:p w:rsidR="00A52B19" w:rsidRPr="00680523" w:rsidRDefault="00A52B19" w:rsidP="00B23A50">
      <w:pPr>
        <w:tabs>
          <w:tab w:val="left" w:pos="-720"/>
          <w:tab w:val="left" w:pos="0"/>
          <w:tab w:val="left" w:pos="624"/>
          <w:tab w:val="left" w:pos="998"/>
          <w:tab w:val="left" w:pos="1411"/>
          <w:tab w:val="left" w:pos="1713"/>
          <w:tab w:val="left" w:pos="2016"/>
        </w:tabs>
        <w:spacing w:after="0" w:line="240" w:lineRule="auto"/>
        <w:rPr>
          <w:rFonts w:ascii="Arial" w:hAnsi="Arial" w:cs="Arial"/>
          <w:b/>
          <w:sz w:val="24"/>
          <w:szCs w:val="24"/>
        </w:rPr>
      </w:pPr>
    </w:p>
    <w:p w:rsidR="00B23A50" w:rsidRDefault="0047526C" w:rsidP="00B23A5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1.02  </w:t>
      </w:r>
      <w:r w:rsidR="00B23A50">
        <w:rPr>
          <w:rFonts w:ascii="Arial" w:hAnsi="Arial" w:cs="Arial"/>
          <w:sz w:val="24"/>
          <w:szCs w:val="24"/>
        </w:rPr>
        <w:t>Pumping unit tank</w:t>
      </w:r>
    </w:p>
    <w:p w:rsidR="00B23A50" w:rsidRPr="000B68A4" w:rsidRDefault="000B68A4" w:rsidP="000B68A4">
      <w:pPr>
        <w:rPr>
          <w:rFonts w:ascii="Arial" w:hAnsi="Arial" w:cs="Arial"/>
          <w:b/>
          <w:sz w:val="24"/>
          <w:szCs w:val="24"/>
        </w:rPr>
      </w:pPr>
      <w:r>
        <w:rPr>
          <w:rFonts w:ascii="Arial" w:hAnsi="Arial" w:cs="Arial"/>
          <w:sz w:val="24"/>
          <w:szCs w:val="24"/>
        </w:rPr>
        <w:t xml:space="preserve">The storage tank shall be constructed of steel and shall be provided with a removable cover containing a removable oil dip stick.  The pump and submersible motor shall be mounted on reinforced isolation.  The control valve shall be mounted in the discharge line above the oil level and easily accessible from the top of the tank.  </w:t>
      </w:r>
    </w:p>
    <w:p w:rsidR="00B23A50" w:rsidRDefault="0047526C" w:rsidP="00B23A5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1.03  </w:t>
      </w:r>
      <w:r w:rsidR="00B23A50">
        <w:rPr>
          <w:rFonts w:ascii="Arial" w:hAnsi="Arial" w:cs="Arial"/>
          <w:sz w:val="24"/>
          <w:szCs w:val="24"/>
        </w:rPr>
        <w:t>Pumping unit motor</w:t>
      </w:r>
    </w:p>
    <w:p w:rsidR="000B68A4" w:rsidRDefault="000B68A4" w:rsidP="000B68A4">
      <w:pPr>
        <w:pStyle w:val="BodyTextIndent2"/>
        <w:spacing w:after="0" w:line="240" w:lineRule="auto"/>
        <w:ind w:left="0"/>
        <w:rPr>
          <w:rFonts w:ascii="Arial" w:hAnsi="Arial" w:cs="Arial"/>
          <w:sz w:val="24"/>
          <w:szCs w:val="24"/>
        </w:rPr>
      </w:pPr>
      <w:r>
        <w:rPr>
          <w:rFonts w:ascii="Arial" w:hAnsi="Arial" w:cs="Arial"/>
          <w:sz w:val="24"/>
          <w:szCs w:val="24"/>
        </w:rPr>
        <w:t xml:space="preserve">The motor shall be of the submersible alternating current, squirrel cage induction type and shall be of a design adapted to electro-hydraulic requirements. </w:t>
      </w:r>
    </w:p>
    <w:p w:rsidR="00B23A50" w:rsidRDefault="00B23A50" w:rsidP="00B23A5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B23A50" w:rsidRDefault="0047526C" w:rsidP="00B23A5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1.04  </w:t>
      </w:r>
      <w:r w:rsidR="00B23A50">
        <w:rPr>
          <w:rFonts w:ascii="Arial" w:hAnsi="Arial" w:cs="Arial"/>
          <w:sz w:val="24"/>
          <w:szCs w:val="24"/>
        </w:rPr>
        <w:t>Pumping unit pump</w:t>
      </w:r>
    </w:p>
    <w:p w:rsidR="00B23A50" w:rsidRDefault="000B68A4" w:rsidP="000B68A4">
      <w:pPr>
        <w:rPr>
          <w:rFonts w:ascii="Arial" w:hAnsi="Arial" w:cs="Arial"/>
          <w:sz w:val="24"/>
          <w:szCs w:val="24"/>
        </w:rPr>
      </w:pPr>
      <w:r>
        <w:rPr>
          <w:rFonts w:ascii="Arial" w:hAnsi="Arial" w:cs="Arial"/>
          <w:sz w:val="24"/>
          <w:szCs w:val="24"/>
        </w:rPr>
        <w:t>The pump shall be a positive displacement screw type to give smooth operation and shall be designed and manufactured for elevator service.</w:t>
      </w:r>
    </w:p>
    <w:p w:rsidR="00B23A50" w:rsidRDefault="0047526C" w:rsidP="00B23A5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1.05  </w:t>
      </w:r>
      <w:r w:rsidR="00B23A50">
        <w:rPr>
          <w:rFonts w:ascii="Arial" w:hAnsi="Arial" w:cs="Arial"/>
          <w:sz w:val="24"/>
          <w:szCs w:val="24"/>
        </w:rPr>
        <w:t>Pumping unit control valve</w:t>
      </w:r>
    </w:p>
    <w:p w:rsidR="00B23A50" w:rsidRDefault="000B68A4" w:rsidP="000B68A4">
      <w:pPr>
        <w:rPr>
          <w:rFonts w:ascii="Arial" w:hAnsi="Arial" w:cs="Arial"/>
          <w:sz w:val="24"/>
          <w:szCs w:val="24"/>
        </w:rPr>
      </w:pPr>
      <w:r>
        <w:rPr>
          <w:rFonts w:ascii="Arial" w:hAnsi="Arial" w:cs="Arial"/>
          <w:sz w:val="24"/>
          <w:szCs w:val="24"/>
        </w:rPr>
        <w:t>The control valve shall be manifold with up, down and check valve sections.  A control section including solenoid valves will direct the main valve and control up and down starting, transition from full speed to leveling speed, up and down stops, pressure relief and manual lowering.  Down speed and up and down leveling shall be controlled at the main valve sections.  All of these functions shall be fully adjustable for maximum smoothness and to meet contract conditions.  The manual lowering feature will permit lowering the elevator at slow speed in the event of power failure or for adjusting purposes.</w:t>
      </w:r>
    </w:p>
    <w:p w:rsidR="00B23A50" w:rsidRDefault="0047526C" w:rsidP="00B23A5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1.06  Optional s</w:t>
      </w:r>
      <w:r w:rsidR="00B23A50">
        <w:rPr>
          <w:rFonts w:ascii="Arial" w:hAnsi="Arial" w:cs="Arial"/>
          <w:sz w:val="24"/>
          <w:szCs w:val="24"/>
        </w:rPr>
        <w:t>ilencer</w:t>
      </w:r>
    </w:p>
    <w:p w:rsidR="000B68A4" w:rsidRDefault="000B68A4" w:rsidP="00B23A5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An air-bladder silencer shall be provided at the control valve discharge.</w:t>
      </w:r>
    </w:p>
    <w:p w:rsidR="00B23A50" w:rsidRDefault="00B23A50" w:rsidP="00B23A5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B23A50" w:rsidRDefault="0047526C" w:rsidP="00B23A5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1.07  </w:t>
      </w:r>
      <w:r w:rsidR="009C5494">
        <w:rPr>
          <w:rFonts w:ascii="Arial" w:hAnsi="Arial" w:cs="Arial"/>
          <w:sz w:val="24"/>
          <w:szCs w:val="24"/>
        </w:rPr>
        <w:t>Optional o</w:t>
      </w:r>
      <w:r w:rsidR="00B23A50">
        <w:rPr>
          <w:rFonts w:ascii="Arial" w:hAnsi="Arial" w:cs="Arial"/>
          <w:sz w:val="24"/>
          <w:szCs w:val="24"/>
        </w:rPr>
        <w:t>il cooler</w:t>
      </w:r>
    </w:p>
    <w:p w:rsidR="000B68A4" w:rsidRDefault="000B68A4" w:rsidP="000B68A4">
      <w:pPr>
        <w:rPr>
          <w:rFonts w:ascii="Arial" w:hAnsi="Arial" w:cs="Arial"/>
          <w:sz w:val="24"/>
          <w:szCs w:val="24"/>
        </w:rPr>
      </w:pPr>
      <w:r>
        <w:rPr>
          <w:rFonts w:ascii="Arial" w:hAnsi="Arial" w:cs="Arial"/>
          <w:sz w:val="24"/>
          <w:szCs w:val="24"/>
        </w:rPr>
        <w:t xml:space="preserve">1.  Oil cooler with heat rejection of 18,000 BTU/hr, based on ambient temperature 40 deg F cooler than oil out.  Cooler may be mounted adjacent on pumping unit storage tank or remote up to 110 ft. horizontally and 55 ft. vertically.  </w:t>
      </w:r>
    </w:p>
    <w:p w:rsidR="000B68A4" w:rsidRDefault="000B68A4" w:rsidP="000B68A4">
      <w:pPr>
        <w:rPr>
          <w:rFonts w:ascii="Arial" w:hAnsi="Arial" w:cs="Arial"/>
          <w:sz w:val="24"/>
          <w:szCs w:val="24"/>
        </w:rPr>
      </w:pPr>
      <w:r>
        <w:rPr>
          <w:rFonts w:ascii="Arial" w:hAnsi="Arial" w:cs="Arial"/>
          <w:sz w:val="24"/>
          <w:szCs w:val="24"/>
        </w:rPr>
        <w:t xml:space="preserve">2.  To include:  </w:t>
      </w:r>
    </w:p>
    <w:p w:rsidR="000B68A4" w:rsidRDefault="000B68A4" w:rsidP="000B68A4">
      <w:pPr>
        <w:rPr>
          <w:rFonts w:ascii="Arial" w:hAnsi="Arial" w:cs="Arial"/>
          <w:sz w:val="24"/>
          <w:szCs w:val="24"/>
        </w:rPr>
      </w:pPr>
      <w:r>
        <w:rPr>
          <w:rFonts w:ascii="Arial" w:hAnsi="Arial" w:cs="Arial"/>
          <w:sz w:val="24"/>
          <w:szCs w:val="24"/>
        </w:rPr>
        <w:t>a.  Single fan radiator</w:t>
      </w:r>
    </w:p>
    <w:p w:rsidR="000B68A4" w:rsidRDefault="000B68A4" w:rsidP="000B68A4">
      <w:pPr>
        <w:rPr>
          <w:rFonts w:ascii="Arial" w:hAnsi="Arial" w:cs="Arial"/>
          <w:sz w:val="24"/>
          <w:szCs w:val="24"/>
        </w:rPr>
      </w:pPr>
      <w:r>
        <w:rPr>
          <w:rFonts w:ascii="Arial" w:hAnsi="Arial" w:cs="Arial"/>
          <w:sz w:val="24"/>
          <w:szCs w:val="24"/>
        </w:rPr>
        <w:t>b.  Adjustable thermostat control</w:t>
      </w:r>
    </w:p>
    <w:p w:rsidR="000B68A4" w:rsidRDefault="000B68A4" w:rsidP="000B68A4">
      <w:pPr>
        <w:rPr>
          <w:rFonts w:ascii="Arial" w:hAnsi="Arial" w:cs="Arial"/>
          <w:sz w:val="24"/>
          <w:szCs w:val="24"/>
        </w:rPr>
      </w:pPr>
      <w:r>
        <w:rPr>
          <w:rFonts w:ascii="Arial" w:hAnsi="Arial" w:cs="Arial"/>
          <w:sz w:val="24"/>
          <w:szCs w:val="24"/>
        </w:rPr>
        <w:t>c.  Isolated radiator mounts</w:t>
      </w:r>
    </w:p>
    <w:p w:rsidR="000B68A4" w:rsidRDefault="000B68A4" w:rsidP="000B68A4">
      <w:pPr>
        <w:rPr>
          <w:rFonts w:ascii="Arial" w:hAnsi="Arial" w:cs="Arial"/>
          <w:sz w:val="24"/>
          <w:szCs w:val="24"/>
        </w:rPr>
      </w:pPr>
      <w:r>
        <w:rPr>
          <w:rFonts w:ascii="Arial" w:hAnsi="Arial" w:cs="Arial"/>
          <w:sz w:val="24"/>
          <w:szCs w:val="24"/>
        </w:rPr>
        <w:lastRenderedPageBreak/>
        <w:t>d.  10 micron easily changeable filter</w:t>
      </w:r>
    </w:p>
    <w:p w:rsidR="000B68A4" w:rsidRDefault="000B68A4" w:rsidP="000B68A4">
      <w:pPr>
        <w:rPr>
          <w:rFonts w:ascii="Arial" w:hAnsi="Arial" w:cs="Arial"/>
          <w:sz w:val="24"/>
          <w:szCs w:val="24"/>
        </w:rPr>
      </w:pPr>
      <w:r>
        <w:rPr>
          <w:rFonts w:ascii="Arial" w:hAnsi="Arial" w:cs="Arial"/>
          <w:sz w:val="24"/>
          <w:szCs w:val="24"/>
        </w:rPr>
        <w:t>e.  Restriction sight glass with bypass in case of plugged filter</w:t>
      </w:r>
    </w:p>
    <w:p w:rsidR="000B68A4" w:rsidRDefault="000B68A4" w:rsidP="000B68A4">
      <w:pPr>
        <w:rPr>
          <w:rFonts w:ascii="Arial" w:hAnsi="Arial" w:cs="Arial"/>
          <w:sz w:val="24"/>
          <w:szCs w:val="24"/>
        </w:rPr>
      </w:pPr>
      <w:r>
        <w:rPr>
          <w:rFonts w:ascii="Arial" w:hAnsi="Arial" w:cs="Arial"/>
          <w:sz w:val="24"/>
          <w:szCs w:val="24"/>
        </w:rPr>
        <w:t>f.  Single plug for 115 VAC 20 amp separate circuit</w:t>
      </w:r>
    </w:p>
    <w:p w:rsidR="000B68A4" w:rsidRDefault="000B68A4" w:rsidP="000B68A4">
      <w:pPr>
        <w:rPr>
          <w:rFonts w:ascii="Arial" w:hAnsi="Arial" w:cs="Arial"/>
          <w:sz w:val="24"/>
          <w:szCs w:val="24"/>
        </w:rPr>
      </w:pPr>
      <w:r>
        <w:rPr>
          <w:rFonts w:ascii="Arial" w:hAnsi="Arial" w:cs="Arial"/>
          <w:sz w:val="24"/>
          <w:szCs w:val="24"/>
        </w:rPr>
        <w:t>g.  Fittings, hardware, and instructions</w:t>
      </w:r>
    </w:p>
    <w:p w:rsidR="00B23A50" w:rsidRDefault="00B23A50" w:rsidP="00332256">
      <w:pPr>
        <w:tabs>
          <w:tab w:val="left" w:pos="720"/>
        </w:tabs>
        <w:spacing w:after="0" w:line="240" w:lineRule="auto"/>
        <w:rPr>
          <w:rFonts w:ascii="Arial" w:hAnsi="Arial" w:cs="Arial"/>
          <w:b/>
          <w:sz w:val="36"/>
          <w:szCs w:val="36"/>
        </w:rPr>
      </w:pPr>
    </w:p>
    <w:p w:rsidR="00332256" w:rsidRDefault="00332256" w:rsidP="00332256">
      <w:pPr>
        <w:tabs>
          <w:tab w:val="left" w:pos="720"/>
        </w:tabs>
        <w:spacing w:after="0" w:line="240" w:lineRule="auto"/>
        <w:rPr>
          <w:rFonts w:ascii="Arial" w:hAnsi="Arial" w:cs="Arial"/>
          <w:b/>
          <w:sz w:val="36"/>
          <w:szCs w:val="36"/>
        </w:rPr>
      </w:pPr>
    </w:p>
    <w:p w:rsidR="00B23A50" w:rsidRDefault="00B23A50" w:rsidP="00332256">
      <w:pPr>
        <w:tabs>
          <w:tab w:val="left" w:pos="720"/>
        </w:tabs>
        <w:spacing w:after="0" w:line="240" w:lineRule="auto"/>
        <w:rPr>
          <w:rFonts w:ascii="Arial" w:hAnsi="Arial" w:cs="Arial"/>
          <w:b/>
          <w:sz w:val="36"/>
          <w:szCs w:val="36"/>
        </w:rPr>
      </w:pPr>
    </w:p>
    <w:p w:rsidR="00B23A50" w:rsidRDefault="00B23A50" w:rsidP="00332256">
      <w:pPr>
        <w:tabs>
          <w:tab w:val="left" w:pos="720"/>
        </w:tabs>
        <w:spacing w:after="0" w:line="240" w:lineRule="auto"/>
        <w:rPr>
          <w:rFonts w:ascii="Arial" w:hAnsi="Arial" w:cs="Arial"/>
          <w:b/>
          <w:sz w:val="36"/>
          <w:szCs w:val="36"/>
        </w:rPr>
      </w:pPr>
    </w:p>
    <w:p w:rsidR="00B23A50" w:rsidRDefault="00B23A50" w:rsidP="00332256">
      <w:pPr>
        <w:tabs>
          <w:tab w:val="left" w:pos="720"/>
        </w:tabs>
        <w:spacing w:after="0" w:line="240" w:lineRule="auto"/>
        <w:rPr>
          <w:rFonts w:ascii="Arial" w:hAnsi="Arial" w:cs="Arial"/>
          <w:b/>
          <w:sz w:val="36"/>
          <w:szCs w:val="36"/>
        </w:rPr>
      </w:pPr>
    </w:p>
    <w:p w:rsidR="00B23A50" w:rsidRDefault="00B23A50" w:rsidP="00332256">
      <w:pPr>
        <w:tabs>
          <w:tab w:val="left" w:pos="720"/>
        </w:tabs>
        <w:spacing w:after="0" w:line="240" w:lineRule="auto"/>
        <w:rPr>
          <w:rFonts w:ascii="Arial" w:hAnsi="Arial" w:cs="Arial"/>
          <w:b/>
          <w:sz w:val="36"/>
          <w:szCs w:val="36"/>
        </w:rPr>
      </w:pPr>
    </w:p>
    <w:p w:rsidR="00B23A50" w:rsidRDefault="00B23A50" w:rsidP="00332256">
      <w:pPr>
        <w:tabs>
          <w:tab w:val="left" w:pos="720"/>
        </w:tabs>
        <w:spacing w:after="0" w:line="240" w:lineRule="auto"/>
        <w:rPr>
          <w:rFonts w:ascii="Arial" w:hAnsi="Arial" w:cs="Arial"/>
          <w:b/>
          <w:sz w:val="36"/>
          <w:szCs w:val="36"/>
        </w:rPr>
      </w:pPr>
    </w:p>
    <w:sectPr w:rsidR="00B23A50" w:rsidSect="00150F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lliard BT">
    <w:altName w:val="Dutch801 Rm BT"/>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6ABAFD7E"/>
    <w:lvl w:ilvl="0">
      <w:start w:val="1"/>
      <w:numFmt w:val="upperLetter"/>
      <w:pStyle w:val="Level1"/>
      <w:lvlText w:val="%1"/>
      <w:lvlJc w:val="left"/>
      <w:pPr>
        <w:tabs>
          <w:tab w:val="num" w:pos="998"/>
        </w:tabs>
        <w:ind w:left="998" w:hanging="374"/>
      </w:pPr>
      <w:rPr>
        <w:rFonts w:ascii="Galliard BT" w:hAnsi="Galliard BT"/>
        <w:sz w:val="24"/>
      </w:rPr>
    </w:lvl>
    <w:lvl w:ilvl="1">
      <w:start w:val="1"/>
      <w:numFmt w:val="decimal"/>
      <w:pStyle w:val="Level2"/>
      <w:lvlText w:val="%2"/>
      <w:lvlJc w:val="left"/>
      <w:pPr>
        <w:tabs>
          <w:tab w:val="num" w:pos="1411"/>
        </w:tabs>
        <w:ind w:left="1411" w:hanging="413"/>
      </w:pPr>
    </w:lvl>
    <w:lvl w:ilvl="2">
      <w:start w:val="1"/>
      <w:numFmt w:val="lowerLetter"/>
      <w:pStyle w:val="Level3"/>
      <w:lvlText w:val="%3"/>
      <w:lvlJc w:val="left"/>
      <w:pPr>
        <w:tabs>
          <w:tab w:val="num" w:pos="1713"/>
        </w:tabs>
        <w:ind w:left="1713" w:hanging="302"/>
      </w:pPr>
    </w:lvl>
    <w:lvl w:ilvl="3">
      <w:start w:val="1"/>
      <w:numFmt w:val="decimal"/>
      <w:pStyle w:val="Level4"/>
      <w:lvlText w:val="(%4)"/>
      <w:lvlJc w:val="left"/>
      <w:pPr>
        <w:tabs>
          <w:tab w:val="num" w:pos="2016"/>
        </w:tabs>
        <w:ind w:left="2016" w:hanging="303"/>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rPr>
          <w:strike/>
          <w:color w:val="FF0000"/>
        </w:rPr>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8"/>
  <w:defaultTabStop w:val="720"/>
  <w:characterSpacingControl w:val="doNotCompress"/>
  <w:compat/>
  <w:rsids>
    <w:rsidRoot w:val="00624F86"/>
    <w:rsid w:val="00080D94"/>
    <w:rsid w:val="000B68A4"/>
    <w:rsid w:val="00150FB0"/>
    <w:rsid w:val="00195B6F"/>
    <w:rsid w:val="001C20CC"/>
    <w:rsid w:val="002902DF"/>
    <w:rsid w:val="00332256"/>
    <w:rsid w:val="0047526C"/>
    <w:rsid w:val="00624F86"/>
    <w:rsid w:val="00680523"/>
    <w:rsid w:val="00815859"/>
    <w:rsid w:val="009040E4"/>
    <w:rsid w:val="009C5494"/>
    <w:rsid w:val="009F4011"/>
    <w:rsid w:val="00A52B19"/>
    <w:rsid w:val="00AB20A3"/>
    <w:rsid w:val="00B23A50"/>
    <w:rsid w:val="00BE2A73"/>
    <w:rsid w:val="00C16AA3"/>
    <w:rsid w:val="00C336D0"/>
    <w:rsid w:val="00F82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256"/>
    <w:pPr>
      <w:spacing w:after="200" w:line="276" w:lineRule="auto"/>
    </w:pPr>
    <w:rPr>
      <w:sz w:val="22"/>
      <w:szCs w:val="22"/>
    </w:rPr>
  </w:style>
  <w:style w:type="paragraph" w:styleId="Heading3">
    <w:name w:val="heading 3"/>
    <w:basedOn w:val="Normal"/>
    <w:next w:val="Normal"/>
    <w:link w:val="Heading3Char"/>
    <w:qFormat/>
    <w:rsid w:val="00332256"/>
    <w:pPr>
      <w:keepNext/>
      <w:spacing w:after="0" w:line="240" w:lineRule="auto"/>
      <w:outlineLvl w:val="2"/>
    </w:pPr>
    <w:rPr>
      <w:rFonts w:ascii="Times New Roman" w:eastAsia="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32256"/>
    <w:pPr>
      <w:widowControl w:val="0"/>
      <w:numPr>
        <w:numId w:val="1"/>
      </w:numPr>
      <w:spacing w:after="0" w:line="240" w:lineRule="auto"/>
      <w:ind w:left="998" w:hanging="374"/>
      <w:outlineLvl w:val="0"/>
    </w:pPr>
    <w:rPr>
      <w:rFonts w:ascii="Galliard BT" w:eastAsia="Times New Roman" w:hAnsi="Galliard BT"/>
      <w:snapToGrid w:val="0"/>
      <w:sz w:val="24"/>
      <w:szCs w:val="20"/>
    </w:rPr>
  </w:style>
  <w:style w:type="paragraph" w:customStyle="1" w:styleId="Level2">
    <w:name w:val="Level 2"/>
    <w:basedOn w:val="Normal"/>
    <w:rsid w:val="00332256"/>
    <w:pPr>
      <w:widowControl w:val="0"/>
      <w:numPr>
        <w:ilvl w:val="1"/>
        <w:numId w:val="1"/>
      </w:numPr>
      <w:spacing w:after="0" w:line="240" w:lineRule="auto"/>
      <w:ind w:left="1411" w:hanging="413"/>
      <w:outlineLvl w:val="1"/>
    </w:pPr>
    <w:rPr>
      <w:rFonts w:ascii="Galliard BT" w:eastAsia="Times New Roman" w:hAnsi="Galliard BT"/>
      <w:snapToGrid w:val="0"/>
      <w:sz w:val="24"/>
      <w:szCs w:val="20"/>
    </w:rPr>
  </w:style>
  <w:style w:type="paragraph" w:customStyle="1" w:styleId="Level3">
    <w:name w:val="Level 3"/>
    <w:basedOn w:val="Normal"/>
    <w:rsid w:val="00332256"/>
    <w:pPr>
      <w:widowControl w:val="0"/>
      <w:numPr>
        <w:ilvl w:val="2"/>
        <w:numId w:val="1"/>
      </w:numPr>
      <w:spacing w:after="0" w:line="240" w:lineRule="auto"/>
      <w:ind w:left="1713" w:hanging="302"/>
      <w:outlineLvl w:val="2"/>
    </w:pPr>
    <w:rPr>
      <w:rFonts w:ascii="Galliard BT" w:eastAsia="Times New Roman" w:hAnsi="Galliard BT"/>
      <w:snapToGrid w:val="0"/>
      <w:sz w:val="24"/>
      <w:szCs w:val="20"/>
    </w:rPr>
  </w:style>
  <w:style w:type="paragraph" w:customStyle="1" w:styleId="Level4">
    <w:name w:val="Level 4"/>
    <w:basedOn w:val="Normal"/>
    <w:rsid w:val="00332256"/>
    <w:pPr>
      <w:widowControl w:val="0"/>
      <w:numPr>
        <w:ilvl w:val="3"/>
        <w:numId w:val="1"/>
      </w:numPr>
      <w:spacing w:after="0" w:line="240" w:lineRule="auto"/>
      <w:ind w:left="2016" w:hanging="303"/>
      <w:outlineLvl w:val="3"/>
    </w:pPr>
    <w:rPr>
      <w:rFonts w:ascii="Galliard BT" w:eastAsia="Times New Roman" w:hAnsi="Galliard BT"/>
      <w:snapToGrid w:val="0"/>
      <w:sz w:val="24"/>
      <w:szCs w:val="20"/>
    </w:rPr>
  </w:style>
  <w:style w:type="character" w:customStyle="1" w:styleId="Heading3Char">
    <w:name w:val="Heading 3 Char"/>
    <w:basedOn w:val="DefaultParagraphFont"/>
    <w:link w:val="Heading3"/>
    <w:rsid w:val="00332256"/>
    <w:rPr>
      <w:rFonts w:ascii="Times New Roman" w:eastAsia="Times New Roman" w:hAnsi="Times New Roman" w:cs="Times New Roman"/>
      <w:sz w:val="32"/>
      <w:szCs w:val="20"/>
    </w:rPr>
  </w:style>
  <w:style w:type="paragraph" w:styleId="BodyTextIndent2">
    <w:name w:val="Body Text Indent 2"/>
    <w:basedOn w:val="Normal"/>
    <w:link w:val="BodyTextIndent2Char"/>
    <w:uiPriority w:val="99"/>
    <w:semiHidden/>
    <w:unhideWhenUsed/>
    <w:rsid w:val="00332256"/>
    <w:pPr>
      <w:spacing w:after="120" w:line="480" w:lineRule="auto"/>
      <w:ind w:left="360"/>
    </w:pPr>
  </w:style>
  <w:style w:type="character" w:customStyle="1" w:styleId="BodyTextIndent2Char">
    <w:name w:val="Body Text Indent 2 Char"/>
    <w:basedOn w:val="DefaultParagraphFont"/>
    <w:link w:val="BodyTextIndent2"/>
    <w:uiPriority w:val="99"/>
    <w:semiHidden/>
    <w:rsid w:val="00332256"/>
  </w:style>
</w:styles>
</file>

<file path=word/webSettings.xml><?xml version="1.0" encoding="utf-8"?>
<w:webSettings xmlns:r="http://schemas.openxmlformats.org/officeDocument/2006/relationships" xmlns:w="http://schemas.openxmlformats.org/wordprocessingml/2006/main">
  <w:divs>
    <w:div w:id="190530463">
      <w:bodyDiv w:val="1"/>
      <w:marLeft w:val="0"/>
      <w:marRight w:val="0"/>
      <w:marTop w:val="0"/>
      <w:marBottom w:val="0"/>
      <w:divBdr>
        <w:top w:val="none" w:sz="0" w:space="0" w:color="auto"/>
        <w:left w:val="none" w:sz="0" w:space="0" w:color="auto"/>
        <w:bottom w:val="none" w:sz="0" w:space="0" w:color="auto"/>
        <w:right w:val="none" w:sz="0" w:space="0" w:color="auto"/>
      </w:divBdr>
    </w:div>
    <w:div w:id="233198466">
      <w:bodyDiv w:val="1"/>
      <w:marLeft w:val="0"/>
      <w:marRight w:val="0"/>
      <w:marTop w:val="0"/>
      <w:marBottom w:val="0"/>
      <w:divBdr>
        <w:top w:val="none" w:sz="0" w:space="0" w:color="auto"/>
        <w:left w:val="none" w:sz="0" w:space="0" w:color="auto"/>
        <w:bottom w:val="none" w:sz="0" w:space="0" w:color="auto"/>
        <w:right w:val="none" w:sz="0" w:space="0" w:color="auto"/>
      </w:divBdr>
    </w:div>
    <w:div w:id="910625720">
      <w:bodyDiv w:val="1"/>
      <w:marLeft w:val="0"/>
      <w:marRight w:val="0"/>
      <w:marTop w:val="0"/>
      <w:marBottom w:val="0"/>
      <w:divBdr>
        <w:top w:val="none" w:sz="0" w:space="0" w:color="auto"/>
        <w:left w:val="none" w:sz="0" w:space="0" w:color="auto"/>
        <w:bottom w:val="none" w:sz="0" w:space="0" w:color="auto"/>
        <w:right w:val="none" w:sz="0" w:space="0" w:color="auto"/>
      </w:divBdr>
    </w:div>
    <w:div w:id="975525831">
      <w:bodyDiv w:val="1"/>
      <w:marLeft w:val="0"/>
      <w:marRight w:val="0"/>
      <w:marTop w:val="0"/>
      <w:marBottom w:val="0"/>
      <w:divBdr>
        <w:top w:val="none" w:sz="0" w:space="0" w:color="auto"/>
        <w:left w:val="none" w:sz="0" w:space="0" w:color="auto"/>
        <w:bottom w:val="none" w:sz="0" w:space="0" w:color="auto"/>
        <w:right w:val="none" w:sz="0" w:space="0" w:color="auto"/>
      </w:divBdr>
    </w:div>
    <w:div w:id="1641112352">
      <w:bodyDiv w:val="1"/>
      <w:marLeft w:val="0"/>
      <w:marRight w:val="0"/>
      <w:marTop w:val="0"/>
      <w:marBottom w:val="0"/>
      <w:divBdr>
        <w:top w:val="none" w:sz="0" w:space="0" w:color="auto"/>
        <w:left w:val="none" w:sz="0" w:space="0" w:color="auto"/>
        <w:bottom w:val="none" w:sz="0" w:space="0" w:color="auto"/>
        <w:right w:val="none" w:sz="0" w:space="0" w:color="auto"/>
      </w:divBdr>
    </w:div>
    <w:div w:id="198430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Minnesota Elevator, Inc.</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cramh</dc:creator>
  <cp:lastModifiedBy>Nicole F</cp:lastModifiedBy>
  <cp:revision>2</cp:revision>
  <cp:lastPrinted>2012-03-09T16:55:00Z</cp:lastPrinted>
  <dcterms:created xsi:type="dcterms:W3CDTF">2013-08-07T19:09:00Z</dcterms:created>
  <dcterms:modified xsi:type="dcterms:W3CDTF">2013-08-07T19:09:00Z</dcterms:modified>
</cp:coreProperties>
</file>